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MINUTA DE TERMINOS — PROMESA DE COMPRAVENTA DE BIEN INMUEBLE</w:t>
      </w:r>
    </w:p>
    <w:p>
      <w:pPr>
        <w:jc w:val="center"/>
      </w:pPr>
      <w:r>
        <w:rPr>
          <w:b w:val="0"/>
        </w:rPr>
        <w:t>Hoja de terminos para entregar al notario. NO es el contrato: la promesa de compraventa de un inmueble debe otorgarse en la forma exigida para la compraventa (Codigo Civil Art. 1674), es decir en escritura publica (Art. 1576), e inscribirse en el Registro de la Propiedad (Arts. 1125 inciso 2 y 1680).</w:t>
      </w:r>
    </w:p>
    <w:p/>
    <w:p>
      <w:pPr>
        <w:pStyle w:val="Heading2"/>
      </w:pPr>
      <w:r>
        <w:rPr>
          <w:color w:val="0A6B72"/>
        </w:rPr>
        <w:t>1. PARTES</w:t>
      </w:r>
    </w:p>
    <w:p>
      <w:r>
        <w:rPr>
          <w:b/>
        </w:rPr>
        <w:t>PROMITENTE VENDEDOR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profesion: </w:t>
      </w:r>
      <w:r>
        <w:t>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/>
        </w:rPr>
        <w:t xml:space="preserve">Actua por apoderado (datos del poder): </w:t>
      </w:r>
      <w:r>
        <w:t>________________________________________</w:t>
      </w:r>
    </w:p>
    <w:p>
      <w:r>
        <w:rPr>
          <w:b/>
        </w:rPr>
        <w:t>PROMITENTE COMPRADOR</w:t>
      </w:r>
    </w:p>
    <w:p>
      <w:r>
        <w:rPr>
          <w:b/>
        </w:rPr>
        <w:t xml:space="preserve">Nombre completo: </w:t>
      </w:r>
      <w:r>
        <w:t>_____________________________________________</w:t>
      </w:r>
    </w:p>
    <w:p>
      <w:r>
        <w:rPr>
          <w:b/>
        </w:rPr>
        <w:t xml:space="preserve">DPI (CUI): </w:t>
      </w:r>
      <w:r>
        <w:t>___________________________________________________</w:t>
      </w:r>
    </w:p>
    <w:p>
      <w:r>
        <w:rPr>
          <w:b/>
        </w:rPr>
        <w:t xml:space="preserve">Estado civil / profesion: </w:t>
      </w:r>
      <w:r>
        <w:t>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___________________________________________________</w:t>
      </w:r>
    </w:p>
    <w:p>
      <w:r>
        <w:rPr>
          <w:b/>
        </w:rPr>
        <w:t xml:space="preserve">Actua por apoderado (datos del poder): </w:t>
      </w:r>
      <w:r>
        <w:t>________________________________________</w:t>
      </w:r>
    </w:p>
    <w:p/>
    <w:p>
      <w:pPr>
        <w:pStyle w:val="Heading2"/>
      </w:pPr>
      <w:r>
        <w:rPr>
          <w:color w:val="0A6B72"/>
        </w:rPr>
        <w:t>2. INMUEBLE</w:t>
      </w:r>
    </w:p>
    <w:p>
      <w:r>
        <w:rPr>
          <w:b/>
        </w:rPr>
        <w:t xml:space="preserve">Finca / Folio / Libro (Registro de la Propiedad): </w:t>
      </w:r>
      <w:r>
        <w:t>________________________________________</w:t>
      </w:r>
    </w:p>
    <w:p>
      <w:r>
        <w:rPr>
          <w:b/>
        </w:rPr>
        <w:t xml:space="preserve">Direccion: </w:t>
      </w:r>
      <w:r>
        <w:t>___________________________________________________</w:t>
      </w:r>
    </w:p>
    <w:p>
      <w:r>
        <w:rPr>
          <w:b/>
        </w:rPr>
        <w:t xml:space="preserve">Area y colindancias (segun el Registro): </w:t>
      </w:r>
      <w:r>
        <w:t>________________________________________</w:t>
      </w:r>
    </w:p>
    <w:p>
      <w:r>
        <w:rPr>
          <w:b/>
        </w:rPr>
        <w:t xml:space="preserve">Gravamenes, anotaciones u ocupantes (o NINGUNO): </w:t>
      </w:r>
      <w:r>
        <w:t>________________________________________</w:t>
      </w:r>
    </w:p>
    <w:p/>
    <w:p>
      <w:pPr>
        <w:pStyle w:val="Heading2"/>
      </w:pPr>
      <w:r>
        <w:rPr>
          <w:color w:val="0A6B72"/>
        </w:rPr>
        <w:t>3. PRECIO Y FORMA DE PAGO</w:t>
      </w:r>
    </w:p>
    <w:p>
      <w:r>
        <w:rPr>
          <w:b/>
        </w:rPr>
        <w:t xml:space="preserve">Precio total (numeros y letras) Q: </w:t>
      </w:r>
      <w:r>
        <w:t>________________________________________</w:t>
      </w:r>
    </w:p>
    <w:p>
      <w:r>
        <w:rPr>
          <w:b/>
        </w:rPr>
        <w:t xml:space="preserve">Arras / anticipo entregado a la firma de la promesa Q: </w:t>
      </w:r>
      <w:r>
        <w:t>________________________________________</w:t>
      </w:r>
    </w:p>
    <w:p>
      <w:r>
        <w:rPr>
          <w:b/>
        </w:rPr>
        <w:t xml:space="preserve">Saldo y fecha de pago: </w:t>
      </w:r>
      <w:r>
        <w:t>________________________________________</w:t>
      </w:r>
    </w:p>
    <w:p>
      <w:r>
        <w:rPr>
          <w:b/>
        </w:rPr>
        <w:t xml:space="preserve">Forma de pago (transferencia, cheque de caja, credito bancario): </w:t>
      </w:r>
      <w:r>
        <w:t>________________________________________</w:t>
      </w:r>
    </w:p>
    <w:p>
      <w:r>
        <w:rPr>
          <w:b w:val="0"/>
        </w:rPr>
        <w:t>ARRAS (Art. 1442): si incumple por su culpa quien las entrego, las pierde; si incumple quien las recibio, devuelve el doble.</w:t>
      </w:r>
    </w:p>
    <w:p/>
    <w:p>
      <w:pPr>
        <w:pStyle w:val="Heading2"/>
      </w:pPr>
      <w:r>
        <w:rPr>
          <w:color w:val="0A6B72"/>
        </w:rPr>
        <w:t>4. PLAZO</w:t>
      </w:r>
    </w:p>
    <w:p>
      <w:r>
        <w:rPr>
          <w:b/>
        </w:rPr>
        <w:t xml:space="preserve">Fecha limite para otorgar la escritura de compraventa: </w:t>
      </w:r>
      <w:r>
        <w:t>________________________________________</w:t>
      </w:r>
    </w:p>
    <w:p>
      <w:r>
        <w:rPr>
          <w:b w:val="0"/>
        </w:rPr>
        <w:t>Maximo legal: dos (2) anos para inmuebles (Art. 1681). Sin plazo pactado rige ese maximo (Art. 1682). Vencido el plazo hay tres (3) meses para exigir el cumplimiento; si nadie lo exige, las partes quedan libres y quien recibio arras las devuelve (Art. 1684).</w:t>
      </w:r>
    </w:p>
    <w:p/>
    <w:p>
      <w:pPr>
        <w:pStyle w:val="Heading2"/>
      </w:pPr>
      <w:r>
        <w:rPr>
          <w:color w:val="0A6B72"/>
        </w:rPr>
        <w:t>5. MULTA POR INCUMPLIMIENTO</w:t>
      </w:r>
    </w:p>
    <w:p>
      <w:r>
        <w:rPr>
          <w:b/>
        </w:rPr>
        <w:t xml:space="preserve">Monto de la multa Q: </w:t>
      </w:r>
      <w:r>
        <w:t>_________________________________________</w:t>
      </w:r>
    </w:p>
    <w:p>
      <w:r>
        <w:rPr>
          <w:b w:val="0"/>
        </w:rPr>
        <w:t>Indicar: la multa es SIN PERJUICIO DEL CUMPLIMIENTO del contrato ( ) / pagada la multa cesa la obligacion de celebrar el contrato ( ) (Art. 1685).</w:t>
      </w:r>
    </w:p>
    <w:p/>
    <w:p>
      <w:pPr>
        <w:pStyle w:val="Heading2"/>
      </w:pPr>
      <w:r>
        <w:rPr>
          <w:color w:val="0A6B72"/>
        </w:rPr>
        <w:t>6. GASTOS</w:t>
      </w:r>
    </w:p>
    <w:p>
      <w:r>
        <w:rPr>
          <w:b w:val="0"/>
        </w:rPr>
        <w:t>Honorarios del notario, impuestos e inscripcion en el Registro los paga: VENDEDOR ( ) COMPRADOR ( ) POR MITAD ( ) Otro: __________________________.</w:t>
      </w:r>
    </w:p>
    <w:p/>
    <w:p>
      <w:pPr>
        <w:pStyle w:val="Heading2"/>
      </w:pPr>
      <w:r>
        <w:rPr>
          <w:color w:val="0A6B72"/>
        </w:rPr>
        <w:t>7. DOCUMENTOS QUE ENTREGA EL VENDEDOR</w:t>
      </w:r>
    </w:p>
    <w:p>
      <w:pPr>
        <w:pStyle w:val="ListBullet"/>
      </w:pPr>
      <w:r>
        <w:t>Certificacion registral reciente de la finca ( )</w:t>
      </w:r>
    </w:p>
    <w:p>
      <w:pPr>
        <w:pStyle w:val="ListBullet"/>
      </w:pPr>
      <w:r>
        <w:t>Recibos de IUSI al dia ( )</w:t>
      </w:r>
    </w:p>
    <w:p>
      <w:pPr>
        <w:pStyle w:val="ListBullet"/>
      </w:pPr>
      <w:r>
        <w:t>Solvencias de servicios (agua, luz) ( )</w:t>
      </w:r>
    </w:p>
    <w:p>
      <w:pPr>
        <w:pStyle w:val="ListBullet"/>
      </w:pPr>
      <w:r>
        <w:t>Otros: ______________________________________________</w:t>
      </w:r>
    </w:p>
    <w:p/>
    <w:p>
      <w:pPr>
        <w:pStyle w:val="Heading2"/>
      </w:pPr>
      <w:r>
        <w:rPr>
          <w:color w:val="0A6B72"/>
        </w:rPr>
        <w:t>8. CONDICIONES ESPECIALES</w:t>
      </w:r>
    </w:p>
    <w:p>
      <w:r>
        <w:rPr>
          <w:b w:val="0"/>
        </w:rPr>
        <w:t>(Credito bancario del comprador, entrega de posesion, estado del inmueble, muebles incluidos): 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PROMITENTE VENDEDOR (visto bueno)</w:t>
            </w:r>
          </w:p>
        </w:tc>
        <w:tc>
          <w:tcPr>
            <w:tcW w:type="dxa" w:w="4320"/>
          </w:tcPr>
          <w:p>
            <w:r>
              <w:t>PROMITENTE COMPRADOR (visto bueno)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