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FINAL SETTLEMENT (FINIQUITO LABORAL)</w:t>
      </w:r>
    </w:p>
    <w:p>
      <w:pPr>
        <w:jc w:val="center"/>
      </w:pPr>
      <w:r>
        <w:rPr>
          <w:b w:val="0"/>
        </w:rPr>
        <w:t>Final severance settlement under the Guatemala Labor Code (Decreto 14-41) and related laws (Decretos 76-78 and 42-92).</w:t>
      </w:r>
    </w:p>
    <w:p/>
    <w:p>
      <w:pPr>
        <w:pStyle w:val="Heading2"/>
      </w:pPr>
      <w:r>
        <w:rPr>
          <w:color w:val="0A6B72"/>
        </w:rPr>
        <w:t>I. PARTIES</w:t>
      </w:r>
    </w:p>
    <w:p>
      <w:r>
        <w:rPr>
          <w:b/>
        </w:rPr>
        <w:t xml:space="preserve">Employer / company: </w:t>
      </w:r>
      <w:r>
        <w:t>__________________________________________</w:t>
      </w:r>
    </w:p>
    <w:p>
      <w:r>
        <w:rPr>
          <w:b/>
        </w:rPr>
        <w:t xml:space="preserve">Employer tax ID (NIT): </w:t>
      </w:r>
      <w:r>
        <w:t>________________________________________</w:t>
      </w:r>
    </w:p>
    <w:p>
      <w:r>
        <w:rPr>
          <w:b/>
        </w:rPr>
        <w:t xml:space="preserve">Employee (full name): </w:t>
      </w:r>
      <w:r>
        <w:t>________________________________________</w:t>
      </w:r>
    </w:p>
    <w:p>
      <w:r>
        <w:rPr>
          <w:b/>
        </w:rPr>
        <w:t xml:space="preserve">Employee DPI (CUI) or passport: </w:t>
      </w:r>
      <w:r>
        <w:t>________________________________________</w:t>
      </w:r>
    </w:p>
    <w:p>
      <w:r>
        <w:rPr>
          <w:b/>
        </w:rPr>
        <w:t xml:space="preserve">Position held: </w:t>
      </w:r>
      <w:r>
        <w:t>_______________________________________________</w:t>
      </w:r>
    </w:p>
    <w:p>
      <w:r>
        <w:rPr>
          <w:b/>
        </w:rPr>
        <w:t xml:space="preserve">Employment start date: </w:t>
      </w:r>
      <w:r>
        <w:t>________________________________________</w:t>
      </w:r>
    </w:p>
    <w:p>
      <w:r>
        <w:rPr>
          <w:b/>
        </w:rPr>
        <w:t xml:space="preserve">Termination date: </w:t>
      </w:r>
      <w:r>
        <w:t>____________________________________________</w:t>
      </w:r>
    </w:p>
    <w:p>
      <w:r>
        <w:rPr>
          <w:b/>
        </w:rPr>
        <w:t xml:space="preserve">Cause (resignation / dismissal / mutual agreement):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II. SETTLEMENT BREAKDOWN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ITEM</w:t>
            </w:r>
          </w:p>
        </w:tc>
        <w:tc>
          <w:tcPr>
            <w:tcW w:type="dxa" w:w="4320"/>
          </w:tcPr>
          <w:p>
            <w:r>
              <w:t>AMOUNT (Q)</w:t>
            </w:r>
          </w:p>
        </w:tc>
      </w:tr>
      <w:tr>
        <w:tc>
          <w:tcPr>
            <w:tcW w:type="dxa" w:w="4320"/>
          </w:tcPr>
          <w:p>
            <w:r>
              <w:t>Unpaid salary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Severance pay (Art. 82 — unjustified dismissal only)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Proportional aguinaldo (Decreto 76-78)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Proportional Bono 14 (Decreto 42-92)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Unused vacation (Art. 130-137)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Other (overtime, pending commissions)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TOTAL DUE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rPr>
          <w:color w:val="0A6B72"/>
        </w:rPr>
        <w:t>III. DECLARATION</w:t>
      </w:r>
    </w:p>
    <w:p>
      <w:r>
        <w:rPr>
          <w:b w:val="0"/>
        </w:rPr>
        <w:t>The employee declares receipt of the amounts detailed above. The employer declares the Article 87 employment certificate has been issued.</w:t>
      </w:r>
    </w:p>
    <w:p>
      <w:r>
        <w:rPr>
          <w:b/>
        </w:rPr>
        <w:t>LEGAL NOTICE: Under Article 12 of the Labor Code, labor rights are NON-WAIVABLE. Signing this settlement does NOT prevent later claims for miscalculated or omitted benefits.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EMPLOYER (signature and stamp)</w:t>
            </w:r>
          </w:p>
        </w:tc>
        <w:tc>
          <w:tcPr>
            <w:tcW w:type="dxa" w:w="4320"/>
          </w:tcPr>
          <w:p>
            <w:r>
              <w:t>EMPLOYEE (signature and DPI/passport)</w:t>
            </w:r>
          </w:p>
        </w:tc>
      </w:tr>
    </w:tbl>
    <w:p/>
    <w:p>
      <w:pPr>
        <w:jc w:val="center"/>
      </w:pPr>
      <w:r>
        <w:rPr>
          <w:i/>
          <w:color w:val="808080"/>
          <w:sz w:val="18"/>
        </w:rPr>
        <w:t>Free template by livinginguatemala.com. Verify every amount with the calculators before signing.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